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420" w:firstLine="135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21"/>
          <w:szCs w:val="2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420" w:firstLine="135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21"/>
          <w:szCs w:val="21"/>
          <w:rtl w:val="0"/>
        </w:rPr>
        <w:t xml:space="preserve">SCHEDA DI AUTOVALUTAZIONE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420" w:firstLine="135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420" w:firstLine="135"/>
        <w:jc w:val="center"/>
        <w:rPr>
          <w:rFonts w:ascii="Book Antiqua" w:cs="Book Antiqua" w:eastAsia="Book Antiqua" w:hAnsi="Book Antiqua"/>
          <w:b w:val="1"/>
          <w:color w:val="9bbb59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18"/>
          <w:szCs w:val="18"/>
          <w:rtl w:val="0"/>
        </w:rPr>
        <w:t xml:space="preserve">COGNOME______________________________NOME______________________ORDINE DI SCUOLA___________________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420" w:firstLine="135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420" w:firstLine="135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21"/>
          <w:szCs w:val="21"/>
          <w:rtl w:val="0"/>
        </w:rPr>
        <w:t xml:space="preserve">Mobilità docenti (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9bbb59"/>
          <w:sz w:val="21"/>
          <w:szCs w:val="21"/>
          <w:rtl w:val="0"/>
        </w:rPr>
        <w:t xml:space="preserve">Job Shadowing</w:t>
      </w: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21"/>
          <w:szCs w:val="21"/>
          <w:rtl w:val="0"/>
        </w:rPr>
        <w:t xml:space="preserve"> – Accompagnamento - Formazione)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0"/>
        <w:gridCol w:w="1843"/>
        <w:gridCol w:w="1701"/>
        <w:gridCol w:w="1246"/>
        <w:tblGridChange w:id="0">
          <w:tblGrid>
            <w:gridCol w:w="4810"/>
            <w:gridCol w:w="1843"/>
            <w:gridCol w:w="1701"/>
            <w:gridCol w:w="1246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Autovalutazione</w:t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Valutazione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Essere docente a tempo indeterminato in servizio presso l’Istituto Comprensivo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Essere docente a tempo determinato in servizio presso l’Istituto Comprensivo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Aver svolto negli ultimi due anni scolastici il ruolo di Collaboratore del DS, Funzione strumentale, referente di plesso presso l’Istituto Comprensivo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Aver assunto negli ultimi due anni scolastici l’incarico per una Referenza nell’Istituto Comprensivo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Essere stato negli ultimi due anni scolastici membro di una Commissione all’interno dell’Istituto.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45" w:hanging="425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Docente di ruolo nella scuola   da almeno 3 anni;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da 4 anni;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da 5 anni.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Avere esperienze documentate nella progettazione e cooperazione in ambito europeo (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18"/>
                <w:szCs w:val="18"/>
                <w:u w:val="single"/>
                <w:rtl w:val="0"/>
              </w:rPr>
              <w:t xml:space="preserve">non costituisce esperienza documentata l’aver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18"/>
                <w:szCs w:val="18"/>
                <w:u w:val="single"/>
                <w:rtl w:val="0"/>
              </w:rPr>
              <w:t xml:space="preserve">fatto parte della Commissione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18"/>
                <w:szCs w:val="18"/>
                <w:u w:val="single"/>
                <w:rtl w:val="0"/>
              </w:rPr>
              <w:t xml:space="preserve">Erasmus o comunque aver svolto esperienze relative all’internazionalizzazione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Avere steso il progetto e/o avere piena conoscenza delle varie fasi organizzative della mobilità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i) Essere in possesso di Laurea in Lingua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u w:val="single"/>
                <w:rtl w:val="0"/>
              </w:rPr>
              <w:t xml:space="preserve">In alternativa al punto i)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j) Essere in possesso di   Certificazioni competenze linguistiche-comunicative in L2 (lingua inglese) es. da Enti certificatori riconosciuti dal MIM </w:t>
            </w: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(decreto n. 118 del 28 febbraio 2017 del MI)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C2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C1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B2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B1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A2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k)</w:t>
            </w: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 In assenza di certificazioni, è previsto un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test di accertamento sul livello di competenze linguistiche.</w:t>
            </w: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B2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B1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461" w:firstLine="0"/>
              <w:jc w:val="both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livello QCER - A2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l) Competenze tecnologiche certificate riconosciute a livello europeo.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1 punto per ogni certificazione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 (max 3 punti)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m) Conoscenza e uso della piattaforma eTwinning certificati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1 punto per ogni certificazione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(max 3 punti)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n) Aver partecipato attivamente a precedenti progetti europei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- progetto a distanza, es. etwinning (massimo 2 progetti)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- progetto con mobilità studentesca (massimo 2 progetti)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- corso di formazione docente all’estero o attività di job shadowing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(massimo 2 corsi/attività)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o) Aver svolto progetti didattici per docenti come formatore o relatore (massimo 2 progetti)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jc w:val="center"/>
        <w:rPr>
          <w:rFonts w:ascii="Book Antiqua" w:cs="Book Antiqua" w:eastAsia="Book Antiqua" w:hAnsi="Book Antiqua"/>
          <w:b w:val="1"/>
          <w:color w:val="9bbb59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9bbb59"/>
          <w:sz w:val="21"/>
          <w:szCs w:val="21"/>
          <w:rtl w:val="0"/>
        </w:rPr>
        <w:t xml:space="preserve">Mobilità docenti con alunni (in aggiunta alla precedente tabella)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Book Antiqua" w:cs="Book Antiqua" w:eastAsia="Book Antiqua" w:hAnsi="Book Antiqu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380"/>
        <w:gridCol w:w="2070"/>
        <w:gridCol w:w="2400"/>
        <w:tblGridChange w:id="0">
          <w:tblGrid>
            <w:gridCol w:w="3750"/>
            <w:gridCol w:w="1380"/>
            <w:gridCol w:w="2070"/>
            <w:gridCol w:w="2400"/>
          </w:tblGrid>
        </w:tblGridChange>
      </w:tblGrid>
      <w:tr>
        <w:trPr>
          <w:cantSplit w:val="0"/>
          <w:tblHeader w:val="0"/>
        </w:trPr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Autovalutazione</w:t>
            </w:r>
          </w:p>
        </w:tc>
        <w:tc>
          <w:tcPr>
            <w:shd w:fill="9bbb5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Valutazione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line="240" w:lineRule="auto"/>
              <w:ind w:left="603" w:firstLine="0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Aver accompagnato alunni in viaggi di istruzione (con pernottamento) o mobilità Erasmus negli ultimi 3 anni scolastici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Book Antiqua" w:cs="Book Antiqua" w:eastAsia="Book Antiqua" w:hAnsi="Book Antiqu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rFonts w:ascii="Book Antiqua" w:cs="Book Antiqua" w:eastAsia="Book Antiqua" w:hAnsi="Book Antiqu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7810"/>
        </w:tabs>
        <w:spacing w:line="240" w:lineRule="auto"/>
        <w:ind w:right="420" w:firstLine="135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7810"/>
        </w:tabs>
        <w:spacing w:line="240" w:lineRule="auto"/>
        <w:ind w:right="420" w:firstLine="135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7810"/>
        </w:tabs>
        <w:spacing w:line="240" w:lineRule="auto"/>
        <w:ind w:right="420" w:firstLine="135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